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DD" w:rsidRPr="0058386F" w:rsidRDefault="00D220DD" w:rsidP="00D220DD">
      <w:pPr>
        <w:jc w:val="center"/>
        <w:rPr>
          <w:rFonts w:hint="eastAsia"/>
          <w:b/>
        </w:rPr>
      </w:pPr>
      <w:r w:rsidRPr="0058386F">
        <w:rPr>
          <w:rFonts w:hint="eastAsia"/>
          <w:b/>
        </w:rPr>
        <w:t>发明内容</w:t>
      </w:r>
    </w:p>
    <w:p w:rsidR="00D220DD" w:rsidRDefault="00D220DD" w:rsidP="00D220DD">
      <w:pPr>
        <w:rPr>
          <w:rFonts w:hint="eastAsia"/>
        </w:rPr>
      </w:pPr>
      <w:r>
        <w:rPr>
          <w:rFonts w:hint="eastAsia"/>
        </w:rPr>
        <w:t xml:space="preserve">        </w:t>
      </w:r>
      <w:r>
        <w:rPr>
          <w:rFonts w:hint="eastAsia"/>
        </w:rPr>
        <w:t>本发明旨在克服现有技术缺陷，目的是提供一种显气孔率低、抗剥落能力强和抗煤熔渣渗透性能优良的用于水煤浆气化炉的电熔镁铝尖晶石砖及其制备方法。</w:t>
      </w:r>
      <w:r>
        <w:rPr>
          <w:rFonts w:hint="eastAsia"/>
        </w:rPr>
        <w:t xml:space="preserve">  </w:t>
      </w:r>
    </w:p>
    <w:p w:rsidR="00D220DD" w:rsidRDefault="00D220DD" w:rsidP="00D220DD">
      <w:pPr>
        <w:rPr>
          <w:rFonts w:hint="eastAsia"/>
        </w:rPr>
      </w:pPr>
      <w:r>
        <w:rPr>
          <w:rFonts w:hint="eastAsia"/>
        </w:rPr>
        <w:t xml:space="preserve">        </w:t>
      </w:r>
      <w:r>
        <w:rPr>
          <w:rFonts w:hint="eastAsia"/>
        </w:rPr>
        <w:t>为实现上述目的，本发明所采用的技术方案是：先以</w:t>
      </w:r>
      <w:r>
        <w:rPr>
          <w:rFonts w:hint="eastAsia"/>
        </w:rPr>
        <w:t>58~74wt%</w:t>
      </w:r>
      <w:r>
        <w:rPr>
          <w:rFonts w:hint="eastAsia"/>
        </w:rPr>
        <w:t>的工业氧化铝粉和</w:t>
      </w:r>
      <w:r>
        <w:rPr>
          <w:rFonts w:hint="eastAsia"/>
        </w:rPr>
        <w:t>26~42wt%</w:t>
      </w:r>
      <w:r>
        <w:rPr>
          <w:rFonts w:hint="eastAsia"/>
        </w:rPr>
        <w:t>的轻烧氧化镁粉为原料，外加所述原料</w:t>
      </w:r>
      <w:r>
        <w:rPr>
          <w:rFonts w:hint="eastAsia"/>
        </w:rPr>
        <w:t>0.5~3.0wt%</w:t>
      </w:r>
      <w:r>
        <w:rPr>
          <w:rFonts w:hint="eastAsia"/>
        </w:rPr>
        <w:t>的碳粉，搅拌均匀；放入电弧炉内，采用</w:t>
      </w:r>
      <w:r>
        <w:rPr>
          <w:rFonts w:hint="eastAsia"/>
        </w:rPr>
        <w:t>100~220V</w:t>
      </w:r>
      <w:r>
        <w:rPr>
          <w:rFonts w:hint="eastAsia"/>
        </w:rPr>
        <w:t>电压电熔至原料全部熔融，再继续熔炼</w:t>
      </w:r>
      <w:r>
        <w:rPr>
          <w:rFonts w:hint="eastAsia"/>
        </w:rPr>
        <w:t>30~60</w:t>
      </w:r>
      <w:r>
        <w:rPr>
          <w:rFonts w:hint="eastAsia"/>
        </w:rPr>
        <w:t>分钟，将熔炼后的高温合成料浇入铸模中；然后置于隧道窑内于</w:t>
      </w:r>
      <w:r>
        <w:rPr>
          <w:rFonts w:hint="eastAsia"/>
        </w:rPr>
        <w:t>1350~1550</w:t>
      </w:r>
      <w:r>
        <w:rPr>
          <w:rFonts w:hint="eastAsia"/>
        </w:rPr>
        <w:t>℃条件下带模退火，退火周期为</w:t>
      </w:r>
      <w:r>
        <w:rPr>
          <w:rFonts w:hint="eastAsia"/>
        </w:rPr>
        <w:t>72~120</w:t>
      </w:r>
      <w:r>
        <w:rPr>
          <w:rFonts w:hint="eastAsia"/>
        </w:rPr>
        <w:t>小时，于</w:t>
      </w:r>
      <w:r>
        <w:rPr>
          <w:rFonts w:hint="eastAsia"/>
        </w:rPr>
        <w:t>30~80</w:t>
      </w:r>
      <w:r>
        <w:rPr>
          <w:rFonts w:hint="eastAsia"/>
        </w:rPr>
        <w:t>℃条件下出窑，脱模；最后将脱模后的制品进行机械加工，即得用于水煤浆气化炉的电熔镁铝尖晶石砖。</w:t>
      </w:r>
      <w:r>
        <w:rPr>
          <w:rFonts w:hint="eastAsia"/>
        </w:rPr>
        <w:t xml:space="preserve">  </w:t>
      </w:r>
    </w:p>
    <w:p w:rsidR="00D220DD" w:rsidRDefault="00D220DD" w:rsidP="00D220DD"/>
    <w:p w:rsidR="00D220DD" w:rsidRDefault="00D220DD" w:rsidP="00D220DD">
      <w:pPr>
        <w:rPr>
          <w:rFonts w:hint="eastAsia"/>
        </w:rPr>
      </w:pPr>
      <w:r>
        <w:rPr>
          <w:rFonts w:hint="eastAsia"/>
        </w:rPr>
        <w:t xml:space="preserve">        </w:t>
      </w:r>
      <w:r>
        <w:rPr>
          <w:rFonts w:hint="eastAsia"/>
        </w:rPr>
        <w:t>在上述技术方案中：工业氧化铝粉的</w:t>
      </w:r>
      <w:r>
        <w:rPr>
          <w:rFonts w:hint="eastAsia"/>
        </w:rPr>
        <w:t>Al2O3</w:t>
      </w:r>
      <w:r>
        <w:rPr>
          <w:rFonts w:hint="eastAsia"/>
        </w:rPr>
        <w:t>含量＞</w:t>
      </w:r>
      <w:r>
        <w:rPr>
          <w:rFonts w:hint="eastAsia"/>
        </w:rPr>
        <w:t>96wt%</w:t>
      </w:r>
      <w:r>
        <w:rPr>
          <w:rFonts w:hint="eastAsia"/>
        </w:rPr>
        <w:t>，粒径＜</w:t>
      </w:r>
      <w:r>
        <w:rPr>
          <w:rFonts w:hint="eastAsia"/>
        </w:rPr>
        <w:t>75</w:t>
      </w:r>
      <w:r>
        <w:rPr>
          <w:rFonts w:hint="eastAsia"/>
        </w:rPr>
        <w:t>μ</w:t>
      </w:r>
      <w:r>
        <w:rPr>
          <w:rFonts w:hint="eastAsia"/>
        </w:rPr>
        <w:t>m</w:t>
      </w:r>
      <w:r>
        <w:rPr>
          <w:rFonts w:hint="eastAsia"/>
        </w:rPr>
        <w:t>；轻烧氧化镁粉的</w:t>
      </w:r>
      <w:r>
        <w:rPr>
          <w:rFonts w:hint="eastAsia"/>
        </w:rPr>
        <w:t>MgO</w:t>
      </w:r>
      <w:r>
        <w:rPr>
          <w:rFonts w:hint="eastAsia"/>
        </w:rPr>
        <w:t>含量＞</w:t>
      </w:r>
      <w:r>
        <w:rPr>
          <w:rFonts w:hint="eastAsia"/>
        </w:rPr>
        <w:t>93wt%</w:t>
      </w:r>
      <w:r>
        <w:rPr>
          <w:rFonts w:hint="eastAsia"/>
        </w:rPr>
        <w:t>，粒径＜</w:t>
      </w:r>
      <w:r>
        <w:rPr>
          <w:rFonts w:hint="eastAsia"/>
        </w:rPr>
        <w:t>75</w:t>
      </w:r>
      <w:r>
        <w:rPr>
          <w:rFonts w:hint="eastAsia"/>
        </w:rPr>
        <w:t>μ</w:t>
      </w:r>
      <w:r>
        <w:rPr>
          <w:rFonts w:hint="eastAsia"/>
        </w:rPr>
        <w:t>m</w:t>
      </w:r>
      <w:r>
        <w:rPr>
          <w:rFonts w:hint="eastAsia"/>
        </w:rPr>
        <w:t>；碳粉为焦炭、石油焦中的一种或两种。</w:t>
      </w:r>
      <w:r>
        <w:rPr>
          <w:rFonts w:hint="eastAsia"/>
        </w:rPr>
        <w:t xml:space="preserve">  </w:t>
      </w:r>
    </w:p>
    <w:p w:rsidR="00D220DD" w:rsidRDefault="00D220DD" w:rsidP="00D220DD">
      <w:pPr>
        <w:rPr>
          <w:rFonts w:hint="eastAsia"/>
        </w:rPr>
      </w:pPr>
      <w:r>
        <w:rPr>
          <w:rFonts w:hint="eastAsia"/>
        </w:rPr>
        <w:t xml:space="preserve">        </w:t>
      </w:r>
      <w:r>
        <w:rPr>
          <w:rFonts w:hint="eastAsia"/>
        </w:rPr>
        <w:t>由于采用上述技术方案，本发明制备的用于水煤浆气化炉的电熔镁铝尖晶石砖的主要化学成分是镁铝尖晶石，砖体材料的强度较高，硬度较大，热膨胀系数较低，因而抗剥落能力和抗煤熔渣冲刷能力很强，也不会污染环境；又由于所制备的用于水煤浆气化炉的电熔镁铝尖晶石砖采用电熔浇注方法得到，因此砖体材料的晶粒发育比较好，结构非常致密，体积密度高，具有很低的显气孔率，能有效的防止煤熔渣通过气孔渗透到砖体材料内部。</w:t>
      </w:r>
      <w:r>
        <w:rPr>
          <w:rFonts w:hint="eastAsia"/>
        </w:rPr>
        <w:t xml:space="preserve">  </w:t>
      </w:r>
    </w:p>
    <w:p w:rsidR="00D220DD" w:rsidRDefault="00D220DD" w:rsidP="00D220DD">
      <w:pPr>
        <w:rPr>
          <w:rFonts w:hint="eastAsia"/>
        </w:rPr>
      </w:pPr>
      <w:r>
        <w:rPr>
          <w:rFonts w:hint="eastAsia"/>
        </w:rPr>
        <w:t xml:space="preserve">        </w:t>
      </w:r>
      <w:r>
        <w:rPr>
          <w:rFonts w:hint="eastAsia"/>
        </w:rPr>
        <w:t>本发明所制得的用于水煤浆气化炉的电熔镁铝尖晶石砖的体积密度为</w:t>
      </w:r>
      <w:r>
        <w:rPr>
          <w:rFonts w:hint="eastAsia"/>
        </w:rPr>
        <w:t>3.08~3.24g/cm3</w:t>
      </w:r>
      <w:r>
        <w:rPr>
          <w:rFonts w:hint="eastAsia"/>
        </w:rPr>
        <w:t>，显气孔率为</w:t>
      </w:r>
      <w:r>
        <w:rPr>
          <w:rFonts w:hint="eastAsia"/>
        </w:rPr>
        <w:t>0.98~3.45%</w:t>
      </w:r>
      <w:r>
        <w:rPr>
          <w:rFonts w:hint="eastAsia"/>
        </w:rPr>
        <w:t>，抗折强度为</w:t>
      </w:r>
      <w:r>
        <w:rPr>
          <w:rFonts w:hint="eastAsia"/>
        </w:rPr>
        <w:t>30.5~39.5MPa</w:t>
      </w:r>
      <w:r>
        <w:rPr>
          <w:rFonts w:hint="eastAsia"/>
        </w:rPr>
        <w:t>，耐压强度为</w:t>
      </w:r>
      <w:r>
        <w:rPr>
          <w:rFonts w:hint="eastAsia"/>
        </w:rPr>
        <w:t>195~250MPa</w:t>
      </w:r>
      <w:r>
        <w:rPr>
          <w:rFonts w:hint="eastAsia"/>
        </w:rPr>
        <w:t>，热稳定性在</w:t>
      </w:r>
      <w:r>
        <w:rPr>
          <w:rFonts w:hint="eastAsia"/>
        </w:rPr>
        <w:t>1100</w:t>
      </w:r>
      <w:r>
        <w:rPr>
          <w:rFonts w:hint="eastAsia"/>
        </w:rPr>
        <w:t>℃下水冷</w:t>
      </w:r>
      <w:r>
        <w:rPr>
          <w:rFonts w:hint="eastAsia"/>
        </w:rPr>
        <w:t>5</w:t>
      </w:r>
      <w:r>
        <w:rPr>
          <w:rFonts w:hint="eastAsia"/>
        </w:rPr>
        <w:t>次不开裂，能有效抵挡煤熔渣的渗透、侵蚀</w:t>
      </w:r>
      <w:r>
        <w:rPr>
          <w:rFonts w:hint="eastAsia"/>
        </w:rPr>
        <w:t>8000~9000</w:t>
      </w:r>
      <w:r>
        <w:rPr>
          <w:rFonts w:hint="eastAsia"/>
        </w:rPr>
        <w:t>小时。</w:t>
      </w:r>
      <w:r>
        <w:rPr>
          <w:rFonts w:hint="eastAsia"/>
        </w:rPr>
        <w:t xml:space="preserve">  </w:t>
      </w:r>
    </w:p>
    <w:p w:rsidR="00CA5B73" w:rsidRDefault="00D220DD" w:rsidP="00D220DD">
      <w:r>
        <w:rPr>
          <w:rFonts w:hint="eastAsia"/>
        </w:rPr>
        <w:t xml:space="preserve">        </w:t>
      </w:r>
      <w:r>
        <w:rPr>
          <w:rFonts w:hint="eastAsia"/>
        </w:rPr>
        <w:t>因此，本发明所制备的用于水煤浆气化炉的电熔镁铝尖晶石砖具有显气孔率低、抗剥落能力强和抗煤熔渣渗透性能优良的特点，能很好地适应水煤浆气化炉内衬热面工作环境。</w:t>
      </w:r>
    </w:p>
    <w:sectPr w:rsidR="00CA5B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73" w:rsidRDefault="00CA5B73" w:rsidP="00D220DD">
      <w:r>
        <w:separator/>
      </w:r>
    </w:p>
  </w:endnote>
  <w:endnote w:type="continuationSeparator" w:id="1">
    <w:p w:rsidR="00CA5B73" w:rsidRDefault="00CA5B73" w:rsidP="00D22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73" w:rsidRDefault="00CA5B73" w:rsidP="00D220DD">
      <w:r>
        <w:separator/>
      </w:r>
    </w:p>
  </w:footnote>
  <w:footnote w:type="continuationSeparator" w:id="1">
    <w:p w:rsidR="00CA5B73" w:rsidRDefault="00CA5B73" w:rsidP="00D220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0DD"/>
    <w:rsid w:val="00CA5B73"/>
    <w:rsid w:val="00D2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0DD"/>
    <w:rPr>
      <w:sz w:val="18"/>
      <w:szCs w:val="18"/>
    </w:rPr>
  </w:style>
  <w:style w:type="paragraph" w:styleId="a4">
    <w:name w:val="footer"/>
    <w:basedOn w:val="a"/>
    <w:link w:val="Char0"/>
    <w:uiPriority w:val="99"/>
    <w:semiHidden/>
    <w:unhideWhenUsed/>
    <w:rsid w:val="00D220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20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737</Characters>
  <Application>Microsoft Office Word</Application>
  <DocSecurity>0</DocSecurity>
  <Lines>6</Lines>
  <Paragraphs>1</Paragraphs>
  <ScaleCrop>false</ScaleCrop>
  <Company>微软中国</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2014-08-13T07:47:00Z</dcterms:created>
  <dcterms:modified xsi:type="dcterms:W3CDTF">2014-08-13T07:50:00Z</dcterms:modified>
</cp:coreProperties>
</file>